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FF" w:rsidRPr="005B3AEC" w:rsidRDefault="00094E1B" w:rsidP="005B3AEC">
      <w:pPr>
        <w:pStyle w:val="Nadpis1"/>
      </w:pPr>
      <w:bookmarkStart w:id="0" w:name="_Toc418758152"/>
      <w:bookmarkStart w:id="1" w:name="_Toc418758399"/>
      <w:r>
        <w:t xml:space="preserve">Toto je </w:t>
      </w:r>
      <w:r w:rsidRPr="00E32F1C">
        <w:t>šablona</w:t>
      </w:r>
      <w:r>
        <w:t xml:space="preserve"> </w:t>
      </w:r>
      <w:r w:rsidR="00084F8D">
        <w:t>Cyrilometodějského gymnázia a střední odborné školy pedagogické Brno</w:t>
      </w:r>
      <w:r>
        <w:t>.</w:t>
      </w:r>
      <w:bookmarkEnd w:id="0"/>
      <w:bookmarkEnd w:id="1"/>
    </w:p>
    <w:p w:rsidR="00084F8D" w:rsidRDefault="00084F8D" w:rsidP="00E32F1C">
      <w:pPr>
        <w:pStyle w:val="Nadpis2"/>
        <w:rPr>
          <w:rFonts w:asciiTheme="minorHAnsi" w:eastAsiaTheme="minorHAnsi" w:hAnsiTheme="minorHAnsi" w:cstheme="minorBidi"/>
          <w:b w:val="0"/>
          <w:bCs w:val="0"/>
          <w:color w:val="172983" w:themeColor="text1"/>
          <w:sz w:val="22"/>
          <w:szCs w:val="22"/>
        </w:rPr>
      </w:pPr>
      <w:bookmarkStart w:id="2" w:name="_Toc418758400"/>
      <w:r w:rsidRPr="00084F8D">
        <w:rPr>
          <w:rFonts w:asciiTheme="minorHAnsi" w:eastAsiaTheme="minorHAnsi" w:hAnsiTheme="minorHAnsi" w:cstheme="minorBidi"/>
          <w:b w:val="0"/>
          <w:bCs w:val="0"/>
          <w:color w:val="172983" w:themeColor="text1"/>
          <w:sz w:val="22"/>
          <w:szCs w:val="22"/>
        </w:rPr>
        <w:t xml:space="preserve"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národy. Sestry této kongregace v současné době působí nejen v oblasti sociální (péče o mentálně postižené děti, pomoc lidem v tíživé životní situaci) a pastorační (výuka náboženství, příprava ke svátostem, pastorace nemocných), ale rovněž ve výchovně-vzdělávacím procesu, tj. ve školství. Tímto směrem se ubírala činnost cyrilometodějských sester již od založení kongregace (více na www.cyrilky.cz). </w:t>
      </w:r>
    </w:p>
    <w:p w:rsidR="00DB41E5" w:rsidRPr="00094E1B" w:rsidRDefault="00084F8D" w:rsidP="00E32F1C">
      <w:pPr>
        <w:pStyle w:val="Nadpis2"/>
      </w:pPr>
      <w:r w:rsidRPr="00084F8D">
        <w:t>Toto je šablona Cyrilometodějského gymnázia a střední odborné školy pedagogické Brno</w:t>
      </w:r>
      <w:r w:rsidR="00DB41E5">
        <w:t>.</w:t>
      </w:r>
      <w:bookmarkEnd w:id="2"/>
    </w:p>
    <w:p w:rsidR="00094E1B" w:rsidRDefault="00084F8D" w:rsidP="00DB41E5">
      <w:r w:rsidRPr="00084F8D">
        <w:t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národy.</w:t>
      </w:r>
    </w:p>
    <w:p w:rsidR="00094E1B" w:rsidRDefault="00084F8D" w:rsidP="00DB41E5">
      <w:pPr>
        <w:pStyle w:val="Nadpis3"/>
      </w:pPr>
      <w:bookmarkStart w:id="3" w:name="_Toc418758401"/>
      <w:r>
        <w:t xml:space="preserve">Toto je </w:t>
      </w:r>
      <w:r w:rsidRPr="00E32F1C">
        <w:t>šablona</w:t>
      </w:r>
      <w:r>
        <w:t xml:space="preserve"> Cyrilometodějského gymnázia a střední odborné školy pedagogické Brno</w:t>
      </w:r>
      <w:r w:rsidR="00DB41E5">
        <w:t>.</w:t>
      </w:r>
      <w:bookmarkEnd w:id="3"/>
    </w:p>
    <w:p w:rsidR="007E22FC" w:rsidRDefault="00084F8D" w:rsidP="007E22FC">
      <w:r w:rsidRPr="00084F8D">
        <w:t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národy.</w:t>
      </w:r>
    </w:p>
    <w:p w:rsidR="009037DE" w:rsidRDefault="00084F8D" w:rsidP="009037DE">
      <w:pPr>
        <w:pStyle w:val="Nadpis4"/>
      </w:pPr>
      <w:r>
        <w:t xml:space="preserve">Toto je </w:t>
      </w:r>
      <w:r w:rsidRPr="00E32F1C">
        <w:t>šablona</w:t>
      </w:r>
      <w:r>
        <w:t xml:space="preserve"> Cyrilometodějského gymnázia a střední odborné školy pedagogické Brno </w:t>
      </w:r>
    </w:p>
    <w:p w:rsidR="00094E1B" w:rsidRDefault="00084F8D" w:rsidP="008E7C94">
      <w:r w:rsidRPr="00084F8D">
        <w:t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národy.</w:t>
      </w:r>
    </w:p>
    <w:p w:rsidR="00E32F1C" w:rsidRDefault="00E32F1C" w:rsidP="00D53E44">
      <w:pPr>
        <w:jc w:val="both"/>
      </w:pPr>
    </w:p>
    <w:p w:rsidR="009037DE" w:rsidRDefault="00D462ED" w:rsidP="00B3438B">
      <w:pPr>
        <w:pStyle w:val="Nadpissla1"/>
      </w:pPr>
      <w:bookmarkStart w:id="4" w:name="_Toc418758402"/>
      <w:bookmarkStart w:id="5" w:name="_Toc418758710"/>
      <w:bookmarkStart w:id="6" w:name="_Toc418758820"/>
      <w:bookmarkStart w:id="7" w:name="_Toc418762293"/>
      <w:r>
        <w:lastRenderedPageBreak/>
        <w:t xml:space="preserve">Nadpis číslo 1. </w:t>
      </w:r>
      <w:r w:rsidR="00E32F1C">
        <w:t xml:space="preserve">Toto je </w:t>
      </w:r>
      <w:r>
        <w:t xml:space="preserve">ukázka </w:t>
      </w:r>
      <w:r w:rsidR="00AA01B9">
        <w:t>s dvojřádkovým nadpisem</w:t>
      </w:r>
      <w:r w:rsidR="00287930">
        <w:t>.</w:t>
      </w:r>
      <w:bookmarkEnd w:id="4"/>
      <w:bookmarkEnd w:id="5"/>
      <w:bookmarkEnd w:id="6"/>
      <w:bookmarkEnd w:id="7"/>
    </w:p>
    <w:p w:rsidR="00084F8D" w:rsidRDefault="00084F8D" w:rsidP="001E599F">
      <w:pPr>
        <w:rPr>
          <w:b/>
          <w:bCs/>
        </w:rPr>
      </w:pPr>
      <w:bookmarkStart w:id="8" w:name="_Toc418758403"/>
      <w:bookmarkStart w:id="9" w:name="_Toc418758711"/>
      <w:bookmarkStart w:id="10" w:name="_Toc418758821"/>
      <w:bookmarkStart w:id="11" w:name="_Toc418762294"/>
      <w:r w:rsidRPr="00084F8D">
        <w:t xml:space="preserve"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národy. Sestry této kongregace v současné době působí nejen v oblasti sociální (péče o mentálně postižené děti, pomoc lidem v tíživé životní situaci) a pastorační (výuka náboženství, příprava ke svátostem, pastorace nemocných), ale rovněž ve výchovně-vzdělávacím procesu, tj. ve školství. Tímto směrem se ubírala činnost cyrilometodějských sester již od založení kongregace (více na www.cyrilky.cz). </w:t>
      </w:r>
    </w:p>
    <w:p w:rsidR="00AA01B9" w:rsidRDefault="00D462ED" w:rsidP="00812B8D">
      <w:pPr>
        <w:pStyle w:val="Nadpissla2"/>
      </w:pPr>
      <w:r>
        <w:t xml:space="preserve">Nadpis číslo 2. </w:t>
      </w:r>
      <w:r w:rsidR="00E32F1C">
        <w:t xml:space="preserve">Toto je šablona </w:t>
      </w:r>
      <w:bookmarkEnd w:id="8"/>
      <w:bookmarkEnd w:id="9"/>
      <w:bookmarkEnd w:id="10"/>
      <w:bookmarkEnd w:id="11"/>
      <w:r w:rsidR="00084F8D" w:rsidRPr="00084F8D">
        <w:t>CMG</w:t>
      </w:r>
      <w:r w:rsidR="00084F8D">
        <w:t xml:space="preserve"> </w:t>
      </w:r>
      <w:r w:rsidR="00084F8D" w:rsidRPr="00084F8D">
        <w:t>a</w:t>
      </w:r>
      <w:r w:rsidR="00084F8D">
        <w:t xml:space="preserve"> </w:t>
      </w:r>
      <w:r w:rsidR="00084F8D" w:rsidRPr="00084F8D">
        <w:t>SOŠPg</w:t>
      </w:r>
      <w:r w:rsidR="00084F8D">
        <w:t>.</w:t>
      </w:r>
    </w:p>
    <w:p w:rsidR="00084F8D" w:rsidRDefault="00084F8D" w:rsidP="00084F8D">
      <w:pPr>
        <w:pStyle w:val="Nadpis2"/>
        <w:rPr>
          <w:rFonts w:asciiTheme="minorHAnsi" w:eastAsiaTheme="minorHAnsi" w:hAnsiTheme="minorHAnsi" w:cstheme="minorBidi"/>
          <w:b w:val="0"/>
          <w:bCs w:val="0"/>
          <w:color w:val="172983" w:themeColor="text1"/>
          <w:sz w:val="22"/>
          <w:szCs w:val="22"/>
        </w:rPr>
      </w:pPr>
      <w:r w:rsidRPr="00084F8D">
        <w:rPr>
          <w:rFonts w:asciiTheme="minorHAnsi" w:eastAsiaTheme="minorHAnsi" w:hAnsiTheme="minorHAnsi" w:cstheme="minorBidi"/>
          <w:b w:val="0"/>
          <w:bCs w:val="0"/>
          <w:color w:val="172983" w:themeColor="text1"/>
          <w:sz w:val="22"/>
          <w:szCs w:val="22"/>
        </w:rPr>
        <w:t>Cyrilometodějské gymnázium a střední odborná škola pedagogická Brno byly zřízeny Českou provincií Kongregace sester sv. Cyrila a Metoděje. Kongregace sester sv. Cyrila a Metoděje, založená 8. září 1928 S. Marií Růženou Nesvadbovou, se již od počátku své existence vyznačuje svým osobitým charismatem: všechny své modlitby, práce a oběti věnuje na úmysl za sjednocení křesťanů ve víře, zvláště mezi slovanskými národy</w:t>
      </w:r>
      <w:r>
        <w:rPr>
          <w:rFonts w:asciiTheme="minorHAnsi" w:eastAsiaTheme="minorHAnsi" w:hAnsiTheme="minorHAnsi" w:cstheme="minorBidi"/>
          <w:b w:val="0"/>
          <w:bCs w:val="0"/>
          <w:color w:val="172983" w:themeColor="text1"/>
          <w:sz w:val="22"/>
          <w:szCs w:val="22"/>
        </w:rPr>
        <w:t>.</w:t>
      </w:r>
    </w:p>
    <w:p w:rsidR="00560BFB" w:rsidRDefault="00560BFB" w:rsidP="001E599F">
      <w:pPr>
        <w:pStyle w:val="Odrky"/>
      </w:pPr>
      <w:r>
        <w:t>odrážka první úrovně</w:t>
      </w:r>
    </w:p>
    <w:p w:rsidR="001E599F" w:rsidRDefault="001E599F" w:rsidP="001E599F">
      <w:pPr>
        <w:pStyle w:val="Odrky"/>
        <w:numPr>
          <w:ilvl w:val="1"/>
          <w:numId w:val="20"/>
        </w:numPr>
      </w:pPr>
      <w:r w:rsidRPr="001E599F">
        <w:t>odrážka</w:t>
      </w:r>
      <w:r>
        <w:t xml:space="preserve"> druhé úrovně</w:t>
      </w:r>
    </w:p>
    <w:p w:rsidR="001E599F" w:rsidRDefault="001E599F" w:rsidP="001E599F">
      <w:pPr>
        <w:pStyle w:val="Odrky"/>
        <w:numPr>
          <w:ilvl w:val="0"/>
          <w:numId w:val="0"/>
        </w:numPr>
        <w:ind w:left="720" w:hanging="360"/>
      </w:pPr>
    </w:p>
    <w:p w:rsidR="00E32F1C" w:rsidRDefault="00D462ED" w:rsidP="00812B8D">
      <w:pPr>
        <w:pStyle w:val="Nadpissla3"/>
      </w:pPr>
      <w:bookmarkStart w:id="12" w:name="_Toc418758404"/>
      <w:bookmarkStart w:id="13" w:name="_Toc418758712"/>
      <w:bookmarkStart w:id="14" w:name="_Toc418758822"/>
      <w:bookmarkStart w:id="15" w:name="_Toc418762295"/>
      <w:r>
        <w:t xml:space="preserve">Nadpis číslo 3. </w:t>
      </w:r>
      <w:r w:rsidR="00E32F1C">
        <w:t xml:space="preserve">Toto je šablona </w:t>
      </w:r>
      <w:r w:rsidR="00084F8D" w:rsidRPr="00084F8D">
        <w:t>CMG</w:t>
      </w:r>
      <w:r w:rsidR="00084F8D">
        <w:t xml:space="preserve"> </w:t>
      </w:r>
      <w:r w:rsidR="00084F8D" w:rsidRPr="00084F8D">
        <w:t>a</w:t>
      </w:r>
      <w:r w:rsidR="00084F8D">
        <w:t xml:space="preserve"> </w:t>
      </w:r>
      <w:r w:rsidR="00084F8D" w:rsidRPr="00084F8D">
        <w:t>SOŠPg</w:t>
      </w:r>
      <w:r w:rsidR="00E32F1C">
        <w:t>.</w:t>
      </w:r>
      <w:bookmarkEnd w:id="12"/>
      <w:bookmarkEnd w:id="13"/>
      <w:bookmarkEnd w:id="14"/>
      <w:bookmarkEnd w:id="15"/>
    </w:p>
    <w:p w:rsidR="00E32F1C" w:rsidRDefault="001E599F" w:rsidP="00E32F1C">
      <w:r w:rsidRPr="00084F8D">
        <w:t>Cyrilometodějské gymnázium a střední odborná škola pedagogická Brno byly zřízeny Českou provincií Kongregace sester sv. Cyrila a Metoděje.</w:t>
      </w:r>
    </w:p>
    <w:p w:rsidR="00B3438B" w:rsidRDefault="00D462ED" w:rsidP="00FE0322">
      <w:pPr>
        <w:pStyle w:val="Nadpissla4"/>
      </w:pPr>
      <w:bookmarkStart w:id="16" w:name="_Toc418758405"/>
      <w:bookmarkStart w:id="17" w:name="_Toc418758713"/>
      <w:bookmarkStart w:id="18" w:name="_Toc418758823"/>
      <w:bookmarkStart w:id="19" w:name="_Toc418762296"/>
      <w:r>
        <w:t xml:space="preserve">Nadpis číslo 4. </w:t>
      </w:r>
      <w:r w:rsidR="00B3438B" w:rsidRPr="00812B8D">
        <w:t xml:space="preserve">Toto je šablona </w:t>
      </w:r>
      <w:bookmarkEnd w:id="16"/>
      <w:bookmarkEnd w:id="17"/>
      <w:bookmarkEnd w:id="18"/>
      <w:bookmarkEnd w:id="19"/>
      <w:r w:rsidR="00084F8D" w:rsidRPr="00084F8D">
        <w:t>CMG</w:t>
      </w:r>
      <w:r w:rsidR="00084F8D">
        <w:t xml:space="preserve"> </w:t>
      </w:r>
      <w:r w:rsidR="00084F8D" w:rsidRPr="00084F8D">
        <w:t>a</w:t>
      </w:r>
      <w:r w:rsidR="00084F8D">
        <w:t xml:space="preserve"> </w:t>
      </w:r>
      <w:r w:rsidR="00084F8D" w:rsidRPr="00084F8D">
        <w:t>SOŠPg</w:t>
      </w:r>
      <w:r w:rsidR="00084F8D">
        <w:t>.</w:t>
      </w:r>
    </w:p>
    <w:p w:rsidR="00E32F1C" w:rsidRDefault="001E599F" w:rsidP="008E7C94">
      <w:r w:rsidRPr="00084F8D">
        <w:t>Cyrilometodějské gymnázium a střední odborná škola pedagogická Brno byly zřízeny Českou provincií Kongregace sester sv. Cyrila a Metoděje.</w:t>
      </w:r>
    </w:p>
    <w:p w:rsidR="005403CF" w:rsidRDefault="00C72D54" w:rsidP="001E599F">
      <w:r>
        <w:br/>
      </w:r>
    </w:p>
    <w:sectPr w:rsidR="005403CF" w:rsidSect="004A5A6A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68" w:right="1418" w:bottom="1418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96F" w:rsidRDefault="00D7096F" w:rsidP="004E3FB6">
      <w:r>
        <w:separator/>
      </w:r>
    </w:p>
  </w:endnote>
  <w:endnote w:type="continuationSeparator" w:id="1">
    <w:p w:rsidR="00D7096F" w:rsidRDefault="00D7096F" w:rsidP="004E3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xyge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518"/>
      <w:gridCol w:w="2374"/>
      <w:gridCol w:w="2446"/>
      <w:gridCol w:w="1842"/>
    </w:tblGrid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  <w:r>
            <w:rPr>
              <w:rStyle w:val="A0"/>
            </w:rPr>
            <w:t>Telefon: 543 423 751</w:t>
          </w:r>
        </w:p>
      </w:tc>
      <w:tc>
        <w:tcPr>
          <w:tcW w:w="2374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  <w:r>
            <w:rPr>
              <w:rStyle w:val="A0"/>
            </w:rPr>
            <w:t>KB Brno-město</w:t>
          </w:r>
        </w:p>
      </w:tc>
      <w:tc>
        <w:tcPr>
          <w:tcW w:w="2446" w:type="dxa"/>
        </w:tcPr>
        <w:p w:rsidR="009A40B7" w:rsidRPr="004F3213" w:rsidRDefault="009A40B7" w:rsidP="008E7C94">
          <w:pPr>
            <w:pStyle w:val="Zpat"/>
            <w:spacing w:after="0"/>
            <w:rPr>
              <w:color w:val="172983" w:themeColor="accent1"/>
              <w:sz w:val="16"/>
              <w:szCs w:val="16"/>
            </w:rPr>
          </w:pPr>
        </w:p>
      </w:tc>
      <w:tc>
        <w:tcPr>
          <w:tcW w:w="1842" w:type="dxa"/>
        </w:tcPr>
        <w:p w:rsidR="009A40B7" w:rsidRPr="004F3213" w:rsidRDefault="009A40B7" w:rsidP="008E7C94">
          <w:pPr>
            <w:pStyle w:val="Zpat"/>
            <w:spacing w:after="0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1651CB" w:rsidRDefault="009A40B7" w:rsidP="009A40B7">
          <w:pPr>
            <w:pStyle w:val="Zpat"/>
            <w:spacing w:after="0"/>
            <w:rPr>
              <w:b/>
              <w:color w:val="172983" w:themeColor="accent1"/>
              <w:sz w:val="18"/>
              <w:szCs w:val="18"/>
            </w:rPr>
          </w:pPr>
          <w:bookmarkStart w:id="20" w:name="_GoBack"/>
          <w:bookmarkEnd w:id="20"/>
          <w:r>
            <w:rPr>
              <w:rStyle w:val="A0"/>
            </w:rPr>
            <w:t>Fax: 543 423 756</w:t>
          </w:r>
        </w:p>
      </w:tc>
      <w:tc>
        <w:tcPr>
          <w:tcW w:w="2374" w:type="dxa"/>
        </w:tcPr>
        <w:p w:rsidR="009A40B7" w:rsidRPr="001651CB" w:rsidRDefault="009A40B7" w:rsidP="009A40B7">
          <w:pPr>
            <w:pStyle w:val="Zpat"/>
            <w:spacing w:after="0"/>
            <w:rPr>
              <w:b/>
              <w:color w:val="172983" w:themeColor="accent1"/>
              <w:sz w:val="18"/>
              <w:szCs w:val="18"/>
            </w:rPr>
          </w:pPr>
          <w:r>
            <w:rPr>
              <w:rStyle w:val="A0"/>
            </w:rPr>
            <w:t>č.ú. 6964370257/0100</w:t>
          </w:r>
        </w:p>
      </w:tc>
      <w:tc>
        <w:tcPr>
          <w:tcW w:w="2446" w:type="dxa"/>
        </w:tcPr>
        <w:p w:rsidR="009A40B7" w:rsidRPr="004F3213" w:rsidRDefault="009A40B7" w:rsidP="005A5F65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Pr="004F3213" w:rsidRDefault="009A40B7" w:rsidP="005A5F65">
          <w:pPr>
            <w:pStyle w:val="Zpat"/>
            <w:spacing w:after="0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  <w:r>
            <w:rPr>
              <w:rStyle w:val="A0"/>
            </w:rPr>
            <w:t>Email: office@cmsps.cz</w:t>
          </w:r>
        </w:p>
      </w:tc>
      <w:tc>
        <w:tcPr>
          <w:tcW w:w="2374" w:type="dxa"/>
        </w:tcPr>
        <w:p w:rsidR="009A40B7" w:rsidRPr="004F3213" w:rsidRDefault="009A40B7" w:rsidP="009A40B7">
          <w:pPr>
            <w:pStyle w:val="Zpat"/>
            <w:spacing w:after="0"/>
            <w:rPr>
              <w:noProof/>
              <w:sz w:val="16"/>
              <w:szCs w:val="16"/>
            </w:rPr>
          </w:pPr>
          <w:r>
            <w:rPr>
              <w:rStyle w:val="A0"/>
            </w:rPr>
            <w:t>č.ú. 270459650277/0100</w:t>
          </w:r>
        </w:p>
      </w:tc>
      <w:tc>
        <w:tcPr>
          <w:tcW w:w="2446" w:type="dxa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  <w:r>
            <w:rPr>
              <w:rStyle w:val="A0"/>
            </w:rPr>
            <w:t>Web: www.cmsps.cz</w:t>
          </w:r>
        </w:p>
      </w:tc>
      <w:tc>
        <w:tcPr>
          <w:tcW w:w="2374" w:type="dxa"/>
        </w:tcPr>
        <w:p w:rsidR="009A40B7" w:rsidRPr="004F3213" w:rsidRDefault="00E2208A" w:rsidP="009A40B7">
          <w:pPr>
            <w:pStyle w:val="Zpat"/>
            <w:spacing w:after="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  <w:lang w:eastAsia="cs-CZ"/>
            </w:rPr>
            <w:pict>
              <v:rect id="_x0000_s2062" style="position:absolute;margin-left:102.35pt;margin-top:2.6pt;width:118.6pt;height:4.55pt;z-index:251666432;mso-position-horizontal-relative:text;mso-position-vertical-relative:text" fillcolor="yellow" stroked="f"/>
            </w:pict>
          </w:r>
          <w:r w:rsidR="009A40B7">
            <w:rPr>
              <w:rStyle w:val="A0"/>
            </w:rPr>
            <w:t>IČ: 64329984</w:t>
          </w:r>
        </w:p>
      </w:tc>
      <w:tc>
        <w:tcPr>
          <w:tcW w:w="2446" w:type="dxa"/>
          <w:shd w:val="clear" w:color="auto" w:fill="auto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Pr="00D462ED" w:rsidRDefault="009A40B7" w:rsidP="009A40B7">
          <w:pPr>
            <w:spacing w:after="0"/>
            <w:jc w:val="right"/>
            <w:rPr>
              <w:sz w:val="16"/>
              <w:szCs w:val="16"/>
            </w:rPr>
          </w:pPr>
          <w:r>
            <w:rPr>
              <w:rStyle w:val="A0"/>
            </w:rPr>
            <w:t>Lerchova 63, 602 00 Brno</w:t>
          </w:r>
        </w:p>
      </w:tc>
    </w:tr>
  </w:tbl>
  <w:p w:rsidR="004A5A6A" w:rsidRPr="00D53E44" w:rsidRDefault="004A5A6A" w:rsidP="004A5A6A">
    <w:pPr>
      <w:pStyle w:val="Zpat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96F" w:rsidRDefault="00D7096F" w:rsidP="004E3FB6">
      <w:r>
        <w:separator/>
      </w:r>
    </w:p>
  </w:footnote>
  <w:footnote w:type="continuationSeparator" w:id="1">
    <w:p w:rsidR="00D7096F" w:rsidRDefault="00D7096F" w:rsidP="004E3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D2" w:rsidRDefault="00AE4EA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0962" o:spid="_x0000_s2061" type="#_x0000_t75" style="position:absolute;margin-left:0;margin-top:0;width:453.35pt;height:453.35pt;z-index:-251651072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  <w:r>
      <w:rPr>
        <w:noProof/>
        <w:lang w:eastAsia="cs-CZ"/>
      </w:rPr>
      <w:pict>
        <v:shape id="WordPictureWatermark1438985" o:spid="_x0000_s2050" type="#_x0000_t75" style="position:absolute;margin-left:0;margin-top:0;width:453.35pt;height:453.35pt;z-index:-251653120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922" w:rsidRDefault="004A1ED2" w:rsidP="004E3FB6">
    <w:pPr>
      <w:pStyle w:val="Zhlav"/>
    </w:pPr>
    <w:r>
      <w:rPr>
        <w:noProof/>
        <w:lang w:eastAsia="cs-CZ"/>
      </w:rPr>
      <w:drawing>
        <wp:inline distT="0" distB="0" distL="0" distR="0">
          <wp:extent cx="2135427" cy="651354"/>
          <wp:effectExtent l="19050" t="0" r="0" b="0"/>
          <wp:docPr id="5" name="Obrázek 4" descr="CMGaSOŠPg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MGaSOŠPg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5427" cy="651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D2" w:rsidRDefault="00AE4EA3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0961" o:spid="_x0000_s2060" type="#_x0000_t75" style="position:absolute;margin-left:0;margin-top:0;width:453.35pt;height:453.35pt;z-index:-251652096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  <w:r>
      <w:rPr>
        <w:noProof/>
        <w:lang w:eastAsia="cs-CZ"/>
      </w:rPr>
      <w:pict>
        <v:shape id="WordPictureWatermark1438984" o:spid="_x0000_s2049" type="#_x0000_t75" style="position:absolute;margin-left:0;margin-top:0;width:453.35pt;height:453.35pt;z-index:-251654144;mso-position-horizontal:center;mso-position-horizontal-relative:margin;mso-position-vertical:center;mso-position-vertical-relative:margin" o:allowincell="f">
          <v:imagedata r:id="rId2" o:title="agile-sprin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7" type="#_x0000_t75" style="width:11.05pt;height:11.05pt" o:bullet="t">
        <v:imagedata r:id="rId1" o:title="BD10264_"/>
      </v:shape>
    </w:pict>
  </w:numPicBullet>
  <w:numPicBullet w:numPicBulletId="1">
    <w:pict>
      <v:shape id="_x0000_i1388" type="#_x0000_t75" style="width:5.85pt;height:11.05pt" o:bullet="t">
        <v:imagedata r:id="rId2" o:title="odrazka-modra"/>
      </v:shape>
    </w:pict>
  </w:numPicBullet>
  <w:numPicBullet w:numPicBulletId="2">
    <w:pict>
      <v:shape id="_x0000_i1389" type="#_x0000_t75" style="width:7.8pt;height:17.5pt" o:bullet="t">
        <v:imagedata r:id="rId3" o:title="odrazka-modra"/>
      </v:shape>
    </w:pict>
  </w:numPicBullet>
  <w:numPicBullet w:numPicBulletId="3">
    <w:pict>
      <v:shape id="_x0000_i1390" type="#_x0000_t75" style="width:59.7pt;height:159.55pt" o:bullet="t">
        <v:imagedata r:id="rId4" o:title="odrazka-modra1"/>
      </v:shape>
    </w:pict>
  </w:numPicBullet>
  <w:numPicBullet w:numPicBulletId="4">
    <w:pict>
      <v:shape id="_x0000_i1391" type="#_x0000_t75" style="width:45.4pt;height:105.1pt" o:bullet="t">
        <v:imagedata r:id="rId5" o:title="odrazka-modra"/>
      </v:shape>
    </w:pict>
  </w:numPicBullet>
  <w:numPicBullet w:numPicBulletId="5">
    <w:pict>
      <v:shape id="_x0000_i1392" type="#_x0000_t75" style="width:45.4pt;height:105.1pt" o:bullet="t">
        <v:imagedata r:id="rId6" o:title="odrazka-zelena"/>
      </v:shape>
    </w:pict>
  </w:numPicBullet>
  <w:abstractNum w:abstractNumId="0">
    <w:nsid w:val="06830FA6"/>
    <w:multiLevelType w:val="hybridMultilevel"/>
    <w:tmpl w:val="28744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26640"/>
    <w:multiLevelType w:val="hybridMultilevel"/>
    <w:tmpl w:val="CB589314"/>
    <w:lvl w:ilvl="0" w:tplc="8096900E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F6907"/>
    <w:multiLevelType w:val="hybridMultilevel"/>
    <w:tmpl w:val="6D084362"/>
    <w:lvl w:ilvl="0" w:tplc="5A724DDA">
      <w:start w:val="1"/>
      <w:numFmt w:val="bullet"/>
      <w:pStyle w:val="Odrka2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F41B86">
      <w:start w:val="1"/>
      <w:numFmt w:val="bullet"/>
      <w:lvlText w:val=""/>
      <w:lvlPicBulletId w:val="5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67B3D"/>
    <w:multiLevelType w:val="hybridMultilevel"/>
    <w:tmpl w:val="704236E2"/>
    <w:lvl w:ilvl="0" w:tplc="262CECB2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">
    <w:nsid w:val="1D946B1C"/>
    <w:multiLevelType w:val="hybridMultilevel"/>
    <w:tmpl w:val="B080A618"/>
    <w:lvl w:ilvl="0" w:tplc="79F41B86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55A30"/>
    <w:multiLevelType w:val="hybridMultilevel"/>
    <w:tmpl w:val="5C8E368E"/>
    <w:lvl w:ilvl="0" w:tplc="B836896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30D46"/>
    <w:multiLevelType w:val="hybridMultilevel"/>
    <w:tmpl w:val="F71A5024"/>
    <w:lvl w:ilvl="0" w:tplc="C442D49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35B7D"/>
    <w:multiLevelType w:val="hybridMultilevel"/>
    <w:tmpl w:val="4A0E5866"/>
    <w:lvl w:ilvl="0" w:tplc="08B42808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>
    <w:nsid w:val="248A6DFE"/>
    <w:multiLevelType w:val="hybridMultilevel"/>
    <w:tmpl w:val="D93ECFC0"/>
    <w:lvl w:ilvl="0" w:tplc="68E213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86973"/>
    <w:multiLevelType w:val="multilevel"/>
    <w:tmpl w:val="B5C279CC"/>
    <w:lvl w:ilvl="0">
      <w:start w:val="1"/>
      <w:numFmt w:val="decimal"/>
      <w:pStyle w:val="Nadpissla1"/>
      <w:lvlText w:val="%1."/>
      <w:lvlJc w:val="left"/>
      <w:pPr>
        <w:ind w:left="360" w:hanging="360"/>
      </w:pPr>
    </w:lvl>
    <w:lvl w:ilvl="1">
      <w:start w:val="1"/>
      <w:numFmt w:val="decimal"/>
      <w:pStyle w:val="Nadpissla2"/>
      <w:lvlText w:val="%1.%2."/>
      <w:lvlJc w:val="left"/>
      <w:pPr>
        <w:ind w:left="792" w:hanging="432"/>
      </w:pPr>
    </w:lvl>
    <w:lvl w:ilvl="2">
      <w:start w:val="1"/>
      <w:numFmt w:val="decimal"/>
      <w:pStyle w:val="Nadpissla3"/>
      <w:lvlText w:val="%1.%2.%3."/>
      <w:lvlJc w:val="left"/>
      <w:pPr>
        <w:ind w:left="1224" w:hanging="504"/>
      </w:pPr>
    </w:lvl>
    <w:lvl w:ilvl="3">
      <w:start w:val="1"/>
      <w:numFmt w:val="decimal"/>
      <w:pStyle w:val="Nadpissl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5834A6"/>
    <w:multiLevelType w:val="hybridMultilevel"/>
    <w:tmpl w:val="011254A4"/>
    <w:lvl w:ilvl="0" w:tplc="8898983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E5394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DA57C0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FEC324E"/>
    <w:multiLevelType w:val="hybridMultilevel"/>
    <w:tmpl w:val="24F2C4AE"/>
    <w:lvl w:ilvl="0" w:tplc="DEE474D6">
      <w:start w:val="1"/>
      <w:numFmt w:val="decimal"/>
      <w:lvlText w:val="%1."/>
      <w:lvlJc w:val="left"/>
      <w:pPr>
        <w:ind w:left="4170" w:hanging="360"/>
      </w:pPr>
    </w:lvl>
    <w:lvl w:ilvl="1" w:tplc="04050019" w:tentative="1">
      <w:start w:val="1"/>
      <w:numFmt w:val="lowerLetter"/>
      <w:lvlText w:val="%2."/>
      <w:lvlJc w:val="left"/>
      <w:pPr>
        <w:ind w:left="4890" w:hanging="360"/>
      </w:pPr>
    </w:lvl>
    <w:lvl w:ilvl="2" w:tplc="0405001B" w:tentative="1">
      <w:start w:val="1"/>
      <w:numFmt w:val="lowerRoman"/>
      <w:lvlText w:val="%3."/>
      <w:lvlJc w:val="right"/>
      <w:pPr>
        <w:ind w:left="5610" w:hanging="180"/>
      </w:pPr>
    </w:lvl>
    <w:lvl w:ilvl="3" w:tplc="0405000F" w:tentative="1">
      <w:start w:val="1"/>
      <w:numFmt w:val="decimal"/>
      <w:lvlText w:val="%4."/>
      <w:lvlJc w:val="left"/>
      <w:pPr>
        <w:ind w:left="6330" w:hanging="360"/>
      </w:pPr>
    </w:lvl>
    <w:lvl w:ilvl="4" w:tplc="04050019" w:tentative="1">
      <w:start w:val="1"/>
      <w:numFmt w:val="lowerLetter"/>
      <w:lvlText w:val="%5."/>
      <w:lvlJc w:val="left"/>
      <w:pPr>
        <w:ind w:left="7050" w:hanging="360"/>
      </w:pPr>
    </w:lvl>
    <w:lvl w:ilvl="5" w:tplc="0405001B" w:tentative="1">
      <w:start w:val="1"/>
      <w:numFmt w:val="lowerRoman"/>
      <w:lvlText w:val="%6."/>
      <w:lvlJc w:val="right"/>
      <w:pPr>
        <w:ind w:left="7770" w:hanging="180"/>
      </w:pPr>
    </w:lvl>
    <w:lvl w:ilvl="6" w:tplc="0405000F" w:tentative="1">
      <w:start w:val="1"/>
      <w:numFmt w:val="decimal"/>
      <w:lvlText w:val="%7."/>
      <w:lvlJc w:val="left"/>
      <w:pPr>
        <w:ind w:left="8490" w:hanging="360"/>
      </w:pPr>
    </w:lvl>
    <w:lvl w:ilvl="7" w:tplc="04050019" w:tentative="1">
      <w:start w:val="1"/>
      <w:numFmt w:val="lowerLetter"/>
      <w:lvlText w:val="%8."/>
      <w:lvlJc w:val="left"/>
      <w:pPr>
        <w:ind w:left="9210" w:hanging="360"/>
      </w:pPr>
    </w:lvl>
    <w:lvl w:ilvl="8" w:tplc="0405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4">
    <w:nsid w:val="620355BE"/>
    <w:multiLevelType w:val="hybridMultilevel"/>
    <w:tmpl w:val="37A63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4E1909"/>
    <w:multiLevelType w:val="multilevel"/>
    <w:tmpl w:val="111E2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elnseznam"/>
      <w:lvlText w:val="%4."/>
      <w:lvlJc w:val="left"/>
      <w:pPr>
        <w:ind w:left="1728" w:hanging="648"/>
      </w:pPr>
      <w:rPr>
        <w:rFonts w:hint="default"/>
        <w:b w:val="0"/>
        <w:i w:val="0"/>
        <w:color w:val="172983" w:themeColor="accent1"/>
        <w:sz w:val="26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A445FCD"/>
    <w:multiLevelType w:val="hybridMultilevel"/>
    <w:tmpl w:val="826845D0"/>
    <w:lvl w:ilvl="0" w:tplc="70E4770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  <w:color w:val="172983" w:themeColor="text1"/>
      </w:rPr>
    </w:lvl>
    <w:lvl w:ilvl="1" w:tplc="70E47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72983" w:themeColor="text1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43775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9"/>
  </w:num>
  <w:num w:numId="5">
    <w:abstractNumId w:val="12"/>
  </w:num>
  <w:num w:numId="6">
    <w:abstractNumId w:val="9"/>
  </w:num>
  <w:num w:numId="7">
    <w:abstractNumId w:val="9"/>
  </w:num>
  <w:num w:numId="8">
    <w:abstractNumId w:val="9"/>
  </w:num>
  <w:num w:numId="9">
    <w:abstractNumId w:val="17"/>
  </w:num>
  <w:num w:numId="10">
    <w:abstractNumId w:val="11"/>
  </w:num>
  <w:num w:numId="11">
    <w:abstractNumId w:val="15"/>
  </w:num>
  <w:num w:numId="12">
    <w:abstractNumId w:val="9"/>
  </w:num>
  <w:num w:numId="13">
    <w:abstractNumId w:val="14"/>
  </w:num>
  <w:num w:numId="14">
    <w:abstractNumId w:val="8"/>
  </w:num>
  <w:num w:numId="15">
    <w:abstractNumId w:val="10"/>
  </w:num>
  <w:num w:numId="16">
    <w:abstractNumId w:val="6"/>
  </w:num>
  <w:num w:numId="17">
    <w:abstractNumId w:val="1"/>
  </w:num>
  <w:num w:numId="18">
    <w:abstractNumId w:val="5"/>
  </w:num>
  <w:num w:numId="19">
    <w:abstractNumId w:val="4"/>
  </w:num>
  <w:num w:numId="20">
    <w:abstractNumId w:val="16"/>
  </w:num>
  <w:num w:numId="21">
    <w:abstractNumId w:val="2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0"/>
  </w:num>
  <w:num w:numId="28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1021"/>
  <w:hyphenationZone w:val="425"/>
  <w:drawingGridHorizontalSpacing w:val="110"/>
  <w:displayHorizontalDrawingGridEvery w:val="2"/>
  <w:characterSpacingControl w:val="doNotCompress"/>
  <w:hdrShapeDefaults>
    <o:shapedefaults v:ext="edit" spidmax="26626">
      <o:colormenu v:ext="edit" strokecolor="none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22922"/>
    <w:rsid w:val="00002C01"/>
    <w:rsid w:val="000122A2"/>
    <w:rsid w:val="00013C4C"/>
    <w:rsid w:val="00036629"/>
    <w:rsid w:val="00075377"/>
    <w:rsid w:val="00084F8D"/>
    <w:rsid w:val="00087403"/>
    <w:rsid w:val="00094919"/>
    <w:rsid w:val="00094E1B"/>
    <w:rsid w:val="00095325"/>
    <w:rsid w:val="000C24EB"/>
    <w:rsid w:val="000D65EF"/>
    <w:rsid w:val="00103E59"/>
    <w:rsid w:val="001651CB"/>
    <w:rsid w:val="001B1F64"/>
    <w:rsid w:val="001B264A"/>
    <w:rsid w:val="001B43B6"/>
    <w:rsid w:val="001D3811"/>
    <w:rsid w:val="001E599F"/>
    <w:rsid w:val="00205F70"/>
    <w:rsid w:val="002333BD"/>
    <w:rsid w:val="002551F4"/>
    <w:rsid w:val="00282126"/>
    <w:rsid w:val="00287930"/>
    <w:rsid w:val="00311A4D"/>
    <w:rsid w:val="00333902"/>
    <w:rsid w:val="003461AC"/>
    <w:rsid w:val="00382B5B"/>
    <w:rsid w:val="003A5C7F"/>
    <w:rsid w:val="003B1F06"/>
    <w:rsid w:val="00433AD4"/>
    <w:rsid w:val="00490B45"/>
    <w:rsid w:val="004A1ED2"/>
    <w:rsid w:val="004A5A6A"/>
    <w:rsid w:val="004E3FB6"/>
    <w:rsid w:val="004F1A26"/>
    <w:rsid w:val="004F3213"/>
    <w:rsid w:val="005403CF"/>
    <w:rsid w:val="00545141"/>
    <w:rsid w:val="005558BC"/>
    <w:rsid w:val="00560BFB"/>
    <w:rsid w:val="005B3AEC"/>
    <w:rsid w:val="005C604A"/>
    <w:rsid w:val="005D2FD2"/>
    <w:rsid w:val="005E52F7"/>
    <w:rsid w:val="005E6BD0"/>
    <w:rsid w:val="00603010"/>
    <w:rsid w:val="006526CD"/>
    <w:rsid w:val="006A591F"/>
    <w:rsid w:val="006C23FB"/>
    <w:rsid w:val="006F41D7"/>
    <w:rsid w:val="00700C92"/>
    <w:rsid w:val="007133E1"/>
    <w:rsid w:val="00721C50"/>
    <w:rsid w:val="0074220B"/>
    <w:rsid w:val="00771475"/>
    <w:rsid w:val="007D5CB8"/>
    <w:rsid w:val="007E22FC"/>
    <w:rsid w:val="00812B8D"/>
    <w:rsid w:val="008358D3"/>
    <w:rsid w:val="0084345D"/>
    <w:rsid w:val="00844155"/>
    <w:rsid w:val="00885B90"/>
    <w:rsid w:val="008E7C94"/>
    <w:rsid w:val="00901547"/>
    <w:rsid w:val="009037DE"/>
    <w:rsid w:val="00922922"/>
    <w:rsid w:val="00944459"/>
    <w:rsid w:val="009A40B7"/>
    <w:rsid w:val="009F7903"/>
    <w:rsid w:val="00A01472"/>
    <w:rsid w:val="00A265D8"/>
    <w:rsid w:val="00A50055"/>
    <w:rsid w:val="00AA01B9"/>
    <w:rsid w:val="00AE0621"/>
    <w:rsid w:val="00AE4EA3"/>
    <w:rsid w:val="00B2562D"/>
    <w:rsid w:val="00B26C91"/>
    <w:rsid w:val="00B3438B"/>
    <w:rsid w:val="00B7680D"/>
    <w:rsid w:val="00BB3560"/>
    <w:rsid w:val="00BC38E4"/>
    <w:rsid w:val="00C226FF"/>
    <w:rsid w:val="00C72D54"/>
    <w:rsid w:val="00CF1CE6"/>
    <w:rsid w:val="00CF341F"/>
    <w:rsid w:val="00D06DB8"/>
    <w:rsid w:val="00D462ED"/>
    <w:rsid w:val="00D53E44"/>
    <w:rsid w:val="00D624F6"/>
    <w:rsid w:val="00D66A13"/>
    <w:rsid w:val="00D7096F"/>
    <w:rsid w:val="00D76301"/>
    <w:rsid w:val="00D87C95"/>
    <w:rsid w:val="00DA44E7"/>
    <w:rsid w:val="00DB2882"/>
    <w:rsid w:val="00DB41E5"/>
    <w:rsid w:val="00DC0306"/>
    <w:rsid w:val="00DF20DA"/>
    <w:rsid w:val="00E2208A"/>
    <w:rsid w:val="00E32F1C"/>
    <w:rsid w:val="00E829C6"/>
    <w:rsid w:val="00E85B94"/>
    <w:rsid w:val="00E9763D"/>
    <w:rsid w:val="00F41D13"/>
    <w:rsid w:val="00F7796F"/>
    <w:rsid w:val="00FA2948"/>
    <w:rsid w:val="00FE0322"/>
    <w:rsid w:val="00FF0B5C"/>
    <w:rsid w:val="00FF1D04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enu v:ext="edit" strokecolor="none" shadow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A4D"/>
    <w:pPr>
      <w:spacing w:after="112" w:line="240" w:lineRule="auto"/>
    </w:pPr>
    <w:rPr>
      <w:color w:val="172983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E32F1C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72983" w:themeColor="accent1"/>
      <w:sz w:val="4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2F1C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0058B7" w:themeColor="accent2"/>
      <w:sz w:val="3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41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72983" w:themeColor="accent1"/>
      <w:sz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37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0058B7" w:themeColor="accen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29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2922"/>
  </w:style>
  <w:style w:type="paragraph" w:styleId="Zpat">
    <w:name w:val="footer"/>
    <w:basedOn w:val="Normln"/>
    <w:link w:val="ZpatChar"/>
    <w:uiPriority w:val="99"/>
    <w:unhideWhenUsed/>
    <w:rsid w:val="009229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2922"/>
  </w:style>
  <w:style w:type="paragraph" w:styleId="Textbubliny">
    <w:name w:val="Balloon Text"/>
    <w:basedOn w:val="Normln"/>
    <w:link w:val="TextbublinyChar"/>
    <w:uiPriority w:val="99"/>
    <w:semiHidden/>
    <w:unhideWhenUsed/>
    <w:rsid w:val="009229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92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50055"/>
    <w:tblPr>
      <w:tblInd w:w="0" w:type="dxa"/>
      <w:tblBorders>
        <w:top w:val="single" w:sz="4" w:space="0" w:color="172983" w:themeColor="text1"/>
        <w:left w:val="single" w:sz="4" w:space="0" w:color="172983" w:themeColor="text1"/>
        <w:bottom w:val="single" w:sz="4" w:space="0" w:color="172983" w:themeColor="text1"/>
        <w:right w:val="single" w:sz="4" w:space="0" w:color="172983" w:themeColor="text1"/>
        <w:insideH w:val="single" w:sz="4" w:space="0" w:color="172983" w:themeColor="text1"/>
        <w:insideV w:val="single" w:sz="4" w:space="0" w:color="172983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A50055"/>
    <w:rPr>
      <w:b/>
      <w:bCs/>
      <w:color w:val="00A38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F321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32F1C"/>
    <w:rPr>
      <w:rFonts w:asciiTheme="majorHAnsi" w:eastAsiaTheme="majorEastAsia" w:hAnsiTheme="majorHAnsi" w:cstheme="majorBidi"/>
      <w:b/>
      <w:bCs/>
      <w:color w:val="172983" w:themeColor="accent1"/>
      <w:sz w:val="4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32F1C"/>
    <w:rPr>
      <w:rFonts w:asciiTheme="majorHAnsi" w:eastAsiaTheme="majorEastAsia" w:hAnsiTheme="majorHAnsi" w:cstheme="majorBidi"/>
      <w:b/>
      <w:bCs/>
      <w:color w:val="0058B7" w:themeColor="accent2"/>
      <w:sz w:val="3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41E5"/>
    <w:rPr>
      <w:rFonts w:asciiTheme="majorHAnsi" w:eastAsiaTheme="majorEastAsia" w:hAnsiTheme="majorHAnsi" w:cstheme="majorBidi"/>
      <w:b/>
      <w:bCs/>
      <w:color w:val="172983" w:themeColor="accent1"/>
      <w:sz w:val="26"/>
    </w:rPr>
  </w:style>
  <w:style w:type="paragraph" w:customStyle="1" w:styleId="Odrky1">
    <w:name w:val="Odrážky 1"/>
    <w:basedOn w:val="Normln"/>
    <w:rsid w:val="00CF341F"/>
    <w:pPr>
      <w:ind w:left="1417" w:hanging="340"/>
    </w:pPr>
  </w:style>
  <w:style w:type="paragraph" w:styleId="Citaceintenzivn">
    <w:name w:val="Intense Quote"/>
    <w:basedOn w:val="Normln"/>
    <w:next w:val="Normln"/>
    <w:link w:val="CitaceintenzivnChar"/>
    <w:uiPriority w:val="30"/>
    <w:rsid w:val="001B1F64"/>
    <w:pPr>
      <w:pBdr>
        <w:bottom w:val="single" w:sz="4" w:space="4" w:color="172983" w:themeColor="accent1"/>
      </w:pBdr>
      <w:spacing w:before="200" w:after="280"/>
      <w:ind w:left="936" w:right="936"/>
    </w:pPr>
    <w:rPr>
      <w:b/>
      <w:bCs/>
      <w:i/>
      <w:iCs/>
      <w:color w:val="172983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B1F64"/>
    <w:rPr>
      <w:b/>
      <w:bCs/>
      <w:i/>
      <w:iCs/>
      <w:color w:val="172983" w:themeColor="accent1"/>
    </w:rPr>
  </w:style>
  <w:style w:type="paragraph" w:customStyle="1" w:styleId="Odrky2">
    <w:name w:val="Odrážky 2"/>
    <w:basedOn w:val="Odrky1"/>
    <w:rsid w:val="00CF341F"/>
    <w:pPr>
      <w:ind w:left="1871"/>
      <w:contextualSpacing/>
    </w:pPr>
  </w:style>
  <w:style w:type="paragraph" w:customStyle="1" w:styleId="Nadpissla1">
    <w:name w:val="Nadpis čísla 1"/>
    <w:basedOn w:val="Nadpis1"/>
    <w:next w:val="Normln"/>
    <w:link w:val="Nadpissla1Char"/>
    <w:qFormat/>
    <w:rsid w:val="00FE0322"/>
    <w:pPr>
      <w:numPr>
        <w:numId w:val="4"/>
      </w:numPr>
      <w:ind w:left="680" w:hanging="680"/>
    </w:pPr>
  </w:style>
  <w:style w:type="character" w:customStyle="1" w:styleId="Nadpis4Char">
    <w:name w:val="Nadpis 4 Char"/>
    <w:basedOn w:val="Standardnpsmoodstavce"/>
    <w:link w:val="Nadpis4"/>
    <w:uiPriority w:val="9"/>
    <w:rsid w:val="009037DE"/>
    <w:rPr>
      <w:rFonts w:asciiTheme="majorHAnsi" w:eastAsiaTheme="majorEastAsia" w:hAnsiTheme="majorHAnsi" w:cstheme="majorBidi"/>
      <w:b/>
      <w:bCs/>
      <w:iCs/>
      <w:color w:val="0058B7" w:themeColor="accent2"/>
    </w:rPr>
  </w:style>
  <w:style w:type="character" w:customStyle="1" w:styleId="Nadpissla1Char">
    <w:name w:val="Nadpis čísla 1 Char"/>
    <w:basedOn w:val="Nadpis1Char"/>
    <w:link w:val="Nadpissla1"/>
    <w:rsid w:val="00FE0322"/>
    <w:rPr>
      <w:b/>
      <w:bCs/>
    </w:rPr>
  </w:style>
  <w:style w:type="paragraph" w:customStyle="1" w:styleId="Nadpissla2">
    <w:name w:val="Nadpis čísla 2"/>
    <w:basedOn w:val="Nadpis2"/>
    <w:next w:val="Normln"/>
    <w:link w:val="Nadpissla2Char"/>
    <w:qFormat/>
    <w:rsid w:val="00812B8D"/>
    <w:pPr>
      <w:numPr>
        <w:ilvl w:val="1"/>
        <w:numId w:val="4"/>
      </w:numPr>
      <w:ind w:left="851" w:hanging="851"/>
    </w:pPr>
  </w:style>
  <w:style w:type="paragraph" w:customStyle="1" w:styleId="selnseznam">
    <w:name w:val="číselný seznam"/>
    <w:basedOn w:val="Normln"/>
    <w:rsid w:val="00812B8D"/>
    <w:pPr>
      <w:numPr>
        <w:ilvl w:val="3"/>
        <w:numId w:val="11"/>
      </w:numPr>
    </w:pPr>
  </w:style>
  <w:style w:type="character" w:customStyle="1" w:styleId="Nadpissla2Char">
    <w:name w:val="Nadpis čísla 2 Char"/>
    <w:basedOn w:val="Nadpis2Char"/>
    <w:link w:val="Nadpissla2"/>
    <w:rsid w:val="00812B8D"/>
    <w:rPr>
      <w:b/>
      <w:bCs/>
    </w:rPr>
  </w:style>
  <w:style w:type="paragraph" w:customStyle="1" w:styleId="Nadpissla3">
    <w:name w:val="Nadpis čísla 3"/>
    <w:basedOn w:val="Nadpis3"/>
    <w:next w:val="Normln"/>
    <w:link w:val="Nadpissla3Char"/>
    <w:qFormat/>
    <w:rsid w:val="00812B8D"/>
    <w:pPr>
      <w:numPr>
        <w:ilvl w:val="2"/>
        <w:numId w:val="4"/>
      </w:numPr>
      <w:ind w:left="1134" w:hanging="1134"/>
    </w:pPr>
  </w:style>
  <w:style w:type="paragraph" w:customStyle="1" w:styleId="Nadpissla4">
    <w:name w:val="Nadpis čísla 4"/>
    <w:basedOn w:val="Nadpis3"/>
    <w:link w:val="Nadpissla4Char"/>
    <w:qFormat/>
    <w:rsid w:val="00FE0322"/>
    <w:pPr>
      <w:numPr>
        <w:ilvl w:val="3"/>
        <w:numId w:val="4"/>
      </w:numPr>
      <w:ind w:left="1247" w:hanging="1247"/>
    </w:pPr>
    <w:rPr>
      <w:color w:val="0058B7" w:themeColor="accent2"/>
      <w:sz w:val="22"/>
    </w:rPr>
  </w:style>
  <w:style w:type="character" w:customStyle="1" w:styleId="Nadpissla3Char">
    <w:name w:val="Nadpis čísla 3 Char"/>
    <w:basedOn w:val="Nadpis3Char"/>
    <w:link w:val="Nadpissla3"/>
    <w:rsid w:val="00812B8D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rsid w:val="00700C92"/>
    <w:pPr>
      <w:ind w:left="720"/>
      <w:contextualSpacing/>
    </w:pPr>
  </w:style>
  <w:style w:type="character" w:customStyle="1" w:styleId="Nadpissla4Char">
    <w:name w:val="Nadpis čísla 4 Char"/>
    <w:basedOn w:val="Nadpis3Char"/>
    <w:link w:val="Nadpissla4"/>
    <w:rsid w:val="00FE0322"/>
    <w:rPr>
      <w:b/>
      <w:bCs/>
      <w:color w:val="0058B7" w:themeColor="accent2"/>
    </w:rPr>
  </w:style>
  <w:style w:type="paragraph" w:customStyle="1" w:styleId="Odrky">
    <w:name w:val="Odrážky"/>
    <w:basedOn w:val="Odstavecseseznamem"/>
    <w:link w:val="OdrkyChar"/>
    <w:qFormat/>
    <w:rsid w:val="008E7C94"/>
    <w:pPr>
      <w:numPr>
        <w:numId w:val="20"/>
      </w:numPr>
      <w:contextualSpacing w:val="0"/>
    </w:pPr>
  </w:style>
  <w:style w:type="paragraph" w:customStyle="1" w:styleId="Odrka2">
    <w:name w:val="Odrážka 2"/>
    <w:basedOn w:val="Odstavecseseznamem"/>
    <w:link w:val="Odrka2Char"/>
    <w:rsid w:val="008E7C94"/>
    <w:pPr>
      <w:numPr>
        <w:numId w:val="21"/>
      </w:numPr>
      <w:ind w:left="714" w:hanging="357"/>
      <w:contextualSpacing w:val="0"/>
    </w:pPr>
    <w:rPr>
      <w:color w:val="172983" w:themeColor="accent1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85B94"/>
    <w:rPr>
      <w:color w:val="172983" w:themeColor="text1"/>
    </w:rPr>
  </w:style>
  <w:style w:type="character" w:customStyle="1" w:styleId="OdrkyChar">
    <w:name w:val="Odrážky Char"/>
    <w:basedOn w:val="OdstavecseseznamemChar"/>
    <w:link w:val="Odrky"/>
    <w:rsid w:val="008E7C94"/>
  </w:style>
  <w:style w:type="character" w:customStyle="1" w:styleId="Odrka2Char">
    <w:name w:val="Odrážka 2 Char"/>
    <w:basedOn w:val="OdstavecseseznamemChar"/>
    <w:link w:val="Odrka2"/>
    <w:rsid w:val="008E7C94"/>
    <w:rPr>
      <w:color w:val="172983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901547"/>
    <w:pPr>
      <w:spacing w:after="0" w:line="276" w:lineRule="auto"/>
      <w:outlineLvl w:val="9"/>
    </w:pPr>
    <w:rPr>
      <w:color w:val="111E62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015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90154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901547"/>
    <w:pPr>
      <w:spacing w:after="100"/>
      <w:ind w:left="440"/>
    </w:pPr>
  </w:style>
  <w:style w:type="table" w:customStyle="1" w:styleId="Svtlseznam1">
    <w:name w:val="Světlý seznam1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172983" w:themeColor="text1"/>
        <w:left w:val="single" w:sz="8" w:space="0" w:color="172983" w:themeColor="text1"/>
        <w:bottom w:val="single" w:sz="8" w:space="0" w:color="172983" w:themeColor="text1"/>
        <w:right w:val="single" w:sz="8" w:space="0" w:color="172983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2983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  <w:tblStylePr w:type="band1Horz">
      <w:tblPr/>
      <w:tcPr>
        <w:tcBorders>
          <w:top w:val="single" w:sz="8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</w:style>
  <w:style w:type="paragraph" w:styleId="Obsah5">
    <w:name w:val="toc 5"/>
    <w:basedOn w:val="Normln"/>
    <w:next w:val="Normln"/>
    <w:autoRedefine/>
    <w:uiPriority w:val="39"/>
    <w:semiHidden/>
    <w:unhideWhenUsed/>
    <w:rsid w:val="00B26C91"/>
    <w:pPr>
      <w:spacing w:after="100"/>
      <w:ind w:left="880"/>
    </w:pPr>
  </w:style>
  <w:style w:type="table" w:customStyle="1" w:styleId="Svtlseznamzvraznn11">
    <w:name w:val="Světlý seznam – zvýraznění 11"/>
    <w:basedOn w:val="Normlntabulka"/>
    <w:uiPriority w:val="61"/>
    <w:rsid w:val="005558BC"/>
    <w:pPr>
      <w:spacing w:before="100" w:beforeAutospacing="1" w:after="100" w:afterAutospacing="1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8" w:space="0" w:color="172983" w:themeColor="accent1"/>
        <w:left w:val="single" w:sz="8" w:space="0" w:color="172983" w:themeColor="accent1"/>
        <w:bottom w:val="single" w:sz="8" w:space="0" w:color="172983" w:themeColor="accent1"/>
        <w:right w:val="single" w:sz="8" w:space="0" w:color="17298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298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  <w:tblStylePr w:type="band1Horz">
      <w:tblPr/>
      <w:tcPr>
        <w:tcBorders>
          <w:top w:val="single" w:sz="8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58B7" w:themeColor="accent2"/>
        <w:left w:val="single" w:sz="8" w:space="0" w:color="0058B7" w:themeColor="accent2"/>
        <w:bottom w:val="single" w:sz="8" w:space="0" w:color="0058B7" w:themeColor="accent2"/>
        <w:right w:val="single" w:sz="8" w:space="0" w:color="0058B7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8B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  <w:tblStylePr w:type="band1Horz">
      <w:tblPr/>
      <w:tcPr>
        <w:tcBorders>
          <w:top w:val="single" w:sz="8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90DB" w:themeColor="accent3"/>
        <w:left w:val="single" w:sz="8" w:space="0" w:color="0090DB" w:themeColor="accent3"/>
        <w:bottom w:val="single" w:sz="8" w:space="0" w:color="0090DB" w:themeColor="accent3"/>
        <w:right w:val="single" w:sz="8" w:space="0" w:color="0090D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0D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  <w:tblStylePr w:type="band1Horz">
      <w:tblPr/>
      <w:tcPr>
        <w:tcBorders>
          <w:top w:val="single" w:sz="8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</w:style>
  <w:style w:type="paragraph" w:customStyle="1" w:styleId="Default">
    <w:name w:val="Default"/>
    <w:rsid w:val="009A40B7"/>
    <w:pPr>
      <w:autoSpaceDE w:val="0"/>
      <w:autoSpaceDN w:val="0"/>
      <w:adjustRightInd w:val="0"/>
      <w:spacing w:line="240" w:lineRule="auto"/>
    </w:pPr>
    <w:rPr>
      <w:rFonts w:ascii="Oxygen" w:hAnsi="Oxygen" w:cs="Oxygen"/>
      <w:color w:val="000000"/>
      <w:sz w:val="24"/>
      <w:szCs w:val="24"/>
    </w:rPr>
  </w:style>
  <w:style w:type="character" w:customStyle="1" w:styleId="A0">
    <w:name w:val="A0"/>
    <w:uiPriority w:val="99"/>
    <w:rsid w:val="009A40B7"/>
    <w:rPr>
      <w:rFonts w:cs="Oxygen"/>
      <w:color w:val="57585A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CMGaSOŠPg">
      <a:dk1>
        <a:srgbClr val="172983"/>
      </a:dk1>
      <a:lt1>
        <a:sysClr val="window" lastClr="FFFFFF"/>
      </a:lt1>
      <a:dk2>
        <a:srgbClr val="0058B7"/>
      </a:dk2>
      <a:lt2>
        <a:srgbClr val="EEECE1"/>
      </a:lt2>
      <a:accent1>
        <a:srgbClr val="172983"/>
      </a:accent1>
      <a:accent2>
        <a:srgbClr val="0058B7"/>
      </a:accent2>
      <a:accent3>
        <a:srgbClr val="0090DB"/>
      </a:accent3>
      <a:accent4>
        <a:srgbClr val="4BC8FF"/>
      </a:accent4>
      <a:accent5>
        <a:srgbClr val="4BACC6"/>
      </a:accent5>
      <a:accent6>
        <a:srgbClr val="77AFC8"/>
      </a:accent6>
      <a:hlink>
        <a:srgbClr val="0000FF"/>
      </a:hlink>
      <a:folHlink>
        <a:srgbClr val="800080"/>
      </a:folHlink>
    </a:clrScheme>
    <a:fontScheme name="CMGaSOŠPg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0AFF-A252-4E6A-9B9A-BB1C0248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591</Words>
  <Characters>3562</Characters>
  <Application>Microsoft Office Word</Application>
  <DocSecurity>0</DocSecurity>
  <Lines>63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2015-05-14T12:12:00Z</dcterms:created>
  <dcterms:modified xsi:type="dcterms:W3CDTF">2015-05-14T12:21:00Z</dcterms:modified>
</cp:coreProperties>
</file>